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487" w:tblpY="2218"/>
        <w:tblW w:w="9648" w:type="dxa"/>
        <w:tblInd w:w="0" w:type="dxa"/>
        <w:tblLayout w:type="fixed"/>
        <w:tblCellMar>
          <w:top w:w="0" w:type="dxa"/>
          <w:left w:w="108" w:type="dxa"/>
          <w:bottom w:w="0" w:type="dxa"/>
          <w:right w:w="108" w:type="dxa"/>
        </w:tblCellMar>
      </w:tblPr>
      <w:tblGrid>
        <w:gridCol w:w="7488"/>
        <w:gridCol w:w="2160"/>
      </w:tblGrid>
      <w:tr>
        <w:tblPrEx>
          <w:tblCellMar>
            <w:top w:w="0" w:type="dxa"/>
            <w:left w:w="108" w:type="dxa"/>
            <w:bottom w:w="0" w:type="dxa"/>
            <w:right w:w="108" w:type="dxa"/>
          </w:tblCellMar>
        </w:tblPrEx>
        <w:trPr>
          <w:trHeight w:val="765" w:hRule="atLeast"/>
        </w:trPr>
        <w:tc>
          <w:tcPr>
            <w:tcW w:w="7488" w:type="dxa"/>
            <w:vAlign w:val="center"/>
          </w:tcPr>
          <w:p>
            <w:pPr>
              <w:tabs>
                <w:tab w:val="center" w:pos="4153"/>
              </w:tabs>
              <w:jc w:val="center"/>
              <w:rPr>
                <w:rFonts w:hint="eastAsia" w:ascii="方正小标宋简体" w:hAnsi="方正小标宋简体" w:eastAsia="方正小标宋简体" w:cs="方正小标宋简体"/>
                <w:b/>
                <w:color w:val="FF0000"/>
                <w:sz w:val="72"/>
                <w:szCs w:val="56"/>
              </w:rPr>
            </w:pPr>
            <w:r>
              <w:rPr>
                <w:rFonts w:hint="eastAsia" w:ascii="方正小标宋简体" w:hAnsi="方正小标宋简体" w:eastAsia="方正小标宋简体" w:cs="方正小标宋简体"/>
                <w:b/>
                <w:color w:val="FF0000"/>
                <w:spacing w:val="51"/>
                <w:kern w:val="0"/>
                <w:sz w:val="72"/>
                <w:szCs w:val="56"/>
                <w:fitText w:val="6480" w:id="1914577287"/>
              </w:rPr>
              <w:t>乌兰察布市财政</w:t>
            </w:r>
            <w:r>
              <w:rPr>
                <w:rFonts w:hint="eastAsia" w:ascii="方正小标宋简体" w:hAnsi="方正小标宋简体" w:eastAsia="方正小标宋简体" w:cs="方正小标宋简体"/>
                <w:b/>
                <w:color w:val="FF0000"/>
                <w:spacing w:val="3"/>
                <w:kern w:val="0"/>
                <w:sz w:val="72"/>
                <w:szCs w:val="56"/>
                <w:fitText w:val="6480" w:id="1914577287"/>
              </w:rPr>
              <w:t>局</w:t>
            </w:r>
          </w:p>
        </w:tc>
        <w:tc>
          <w:tcPr>
            <w:tcW w:w="2160" w:type="dxa"/>
            <w:vMerge w:val="restart"/>
            <w:vAlign w:val="center"/>
          </w:tcPr>
          <w:p>
            <w:pPr>
              <w:jc w:val="center"/>
              <w:rPr>
                <w:rFonts w:hint="eastAsia" w:ascii="方正小标宋简体" w:hAnsi="方正小标宋简体" w:eastAsia="方正小标宋简体" w:cs="方正小标宋简体"/>
                <w:b/>
                <w:color w:val="FF0000"/>
                <w:sz w:val="72"/>
                <w:szCs w:val="56"/>
              </w:rPr>
            </w:pPr>
            <w:r>
              <w:rPr>
                <w:rFonts w:hint="eastAsia" w:ascii="方正小标宋简体" w:hAnsi="方正小标宋简体" w:eastAsia="方正小标宋简体" w:cs="方正小标宋简体"/>
                <w:b/>
                <w:color w:val="FF0000"/>
                <w:sz w:val="96"/>
                <w:szCs w:val="72"/>
              </w:rPr>
              <w:t>文件</w:t>
            </w:r>
          </w:p>
        </w:tc>
      </w:tr>
      <w:tr>
        <w:tblPrEx>
          <w:tblCellMar>
            <w:top w:w="0" w:type="dxa"/>
            <w:left w:w="108" w:type="dxa"/>
            <w:bottom w:w="0" w:type="dxa"/>
            <w:right w:w="108" w:type="dxa"/>
          </w:tblCellMar>
        </w:tblPrEx>
        <w:trPr>
          <w:trHeight w:val="780" w:hRule="atLeast"/>
        </w:trPr>
        <w:tc>
          <w:tcPr>
            <w:tcW w:w="7488" w:type="dxa"/>
            <w:vAlign w:val="center"/>
          </w:tcPr>
          <w:p>
            <w:pPr>
              <w:tabs>
                <w:tab w:val="center" w:pos="4153"/>
              </w:tabs>
              <w:jc w:val="center"/>
              <w:rPr>
                <w:rFonts w:hint="eastAsia" w:ascii="方正小标宋简体" w:hAnsi="方正小标宋简体" w:eastAsia="方正小标宋简体" w:cs="方正小标宋简体"/>
                <w:b/>
                <w:sz w:val="72"/>
                <w:szCs w:val="56"/>
              </w:rPr>
            </w:pPr>
            <w:r>
              <w:rPr>
                <w:rFonts w:hint="eastAsia" w:ascii="方正小标宋简体" w:hAnsi="方正小标宋简体" w:eastAsia="方正小标宋简体" w:cs="方正小标宋简体"/>
                <w:b/>
                <w:color w:val="FF0000"/>
                <w:spacing w:val="51"/>
                <w:kern w:val="0"/>
                <w:sz w:val="72"/>
                <w:szCs w:val="56"/>
                <w:fitText w:val="6480" w:id="1039743826"/>
              </w:rPr>
              <w:t>乌兰察布市民政</w:t>
            </w:r>
            <w:r>
              <w:rPr>
                <w:rFonts w:hint="eastAsia" w:ascii="方正小标宋简体" w:hAnsi="方正小标宋简体" w:eastAsia="方正小标宋简体" w:cs="方正小标宋简体"/>
                <w:b/>
                <w:color w:val="FF0000"/>
                <w:spacing w:val="3"/>
                <w:kern w:val="0"/>
                <w:sz w:val="72"/>
                <w:szCs w:val="56"/>
                <w:fitText w:val="6480" w:id="1039743826"/>
              </w:rPr>
              <w:t>局</w:t>
            </w:r>
          </w:p>
        </w:tc>
        <w:tc>
          <w:tcPr>
            <w:tcW w:w="2160" w:type="dxa"/>
            <w:vMerge w:val="continue"/>
            <w:vAlign w:val="center"/>
          </w:tcPr>
          <w:p>
            <w:pPr>
              <w:rPr>
                <w:rFonts w:hint="eastAsia" w:ascii="方正小标宋简体" w:hAnsi="方正小标宋简体" w:eastAsia="方正小标宋简体" w:cs="方正小标宋简体"/>
                <w:b/>
                <w:sz w:val="72"/>
                <w:szCs w:val="56"/>
              </w:rPr>
            </w:pPr>
          </w:p>
        </w:tc>
      </w:tr>
    </w:tbl>
    <w:p>
      <w:pPr>
        <w:tabs>
          <w:tab w:val="center" w:pos="4153"/>
        </w:tabs>
        <w:ind w:firstLine="320" w:firstLineChars="100"/>
        <w:rPr>
          <w:rFonts w:asciiTheme="majorEastAsia" w:hAnsiTheme="majorEastAsia" w:eastAsiaTheme="majorEastAsia"/>
          <w:sz w:val="32"/>
          <w:szCs w:val="36"/>
        </w:rPr>
      </w:pPr>
    </w:p>
    <w:p>
      <w:pPr>
        <w:spacing w:line="420" w:lineRule="exact"/>
        <w:ind w:firstLine="2240" w:firstLineChars="700"/>
        <w:jc w:val="both"/>
        <w:rPr>
          <w:rFonts w:hint="eastAsia" w:ascii="仿宋" w:hAnsi="仿宋" w:eastAsia="仿宋"/>
          <w:sz w:val="32"/>
          <w:szCs w:val="32"/>
        </w:rPr>
      </w:pPr>
    </w:p>
    <w:p>
      <w:pPr>
        <w:spacing w:line="420" w:lineRule="exact"/>
        <w:ind w:firstLine="2560" w:firstLineChars="800"/>
        <w:jc w:val="both"/>
        <w:rPr>
          <w:rFonts w:ascii="仿宋" w:hAnsi="仿宋" w:eastAsia="仿宋"/>
          <w:color w:val="FF0000"/>
          <w:sz w:val="32"/>
          <w:szCs w:val="32"/>
        </w:rPr>
      </w:pPr>
      <w:r>
        <w:rPr>
          <w:rFonts w:hint="eastAsia" w:ascii="仿宋" w:hAnsi="仿宋" w:eastAsia="仿宋"/>
          <w:sz w:val="32"/>
          <w:szCs w:val="32"/>
        </w:rPr>
        <w:t>乌财社〔202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 xml:space="preserve">   </w:t>
      </w:r>
      <w:r>
        <w:rPr>
          <w:rFonts w:hint="eastAsia" w:ascii="仿宋" w:hAnsi="仿宋" w:eastAsia="仿宋"/>
          <w:sz w:val="32"/>
          <w:szCs w:val="32"/>
        </w:rPr>
        <w:t>号</w:t>
      </w:r>
    </w:p>
    <w:p>
      <w:pPr>
        <w:spacing w:line="420" w:lineRule="exact"/>
        <w:rPr>
          <w:b/>
          <w:color w:val="FF0000"/>
          <w:sz w:val="44"/>
          <w:szCs w:val="44"/>
          <w:u w:val="single"/>
        </w:rPr>
      </w:pPr>
      <w:r>
        <w:rPr>
          <w:rFonts w:hint="eastAsia"/>
          <w:b/>
          <w:color w:val="FF0000"/>
          <w:sz w:val="44"/>
          <w:szCs w:val="44"/>
          <w:u w:val="single"/>
        </w:rPr>
        <w:t xml:space="preserve">       </w:t>
      </w:r>
      <w:r>
        <w:rPr>
          <w:rFonts w:hint="eastAsia"/>
          <w:b/>
          <w:color w:val="FF0000"/>
          <w:sz w:val="44"/>
          <w:szCs w:val="44"/>
          <w:u w:val="single"/>
          <w:lang w:val="en-US" w:eastAsia="zh-CN"/>
        </w:rPr>
        <w:t xml:space="preserve">        </w:t>
      </w:r>
      <w:r>
        <w:rPr>
          <w:rFonts w:hint="eastAsia"/>
          <w:b/>
          <w:color w:val="FF0000"/>
          <w:sz w:val="44"/>
          <w:szCs w:val="44"/>
          <w:u w:val="single"/>
        </w:rPr>
        <w:t xml:space="preserve">                          </w:t>
      </w:r>
    </w:p>
    <w:p>
      <w:pPr>
        <w:spacing w:line="420" w:lineRule="exact"/>
        <w:rPr>
          <w:b/>
          <w:color w:val="FF0000"/>
          <w:sz w:val="44"/>
          <w:szCs w:val="44"/>
          <w:u w:val="single"/>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关于下达</w:t>
      </w:r>
      <w:r>
        <w:rPr>
          <w:rFonts w:hint="eastAsia" w:ascii="方正小标宋简体" w:hAnsi="方正小标宋简体" w:eastAsia="方正小标宋简体" w:cs="方正小标宋简体"/>
          <w:bCs/>
          <w:sz w:val="44"/>
          <w:szCs w:val="44"/>
          <w:lang w:val="en-US" w:eastAsia="zh-CN"/>
        </w:rPr>
        <w:t>2024年</w:t>
      </w:r>
      <w:r>
        <w:rPr>
          <w:rFonts w:hint="eastAsia" w:ascii="方正小标宋简体" w:hAnsi="方正小标宋简体" w:eastAsia="方正小标宋简体" w:cs="方正小标宋简体"/>
          <w:bCs/>
          <w:sz w:val="44"/>
          <w:szCs w:val="44"/>
          <w:lang w:eastAsia="zh-CN"/>
        </w:rPr>
        <w:t>市级</w:t>
      </w:r>
      <w:r>
        <w:rPr>
          <w:rFonts w:hint="eastAsia" w:ascii="方正小标宋简体" w:hAnsi="方正小标宋简体" w:eastAsia="方正小标宋简体" w:cs="方正小标宋简体"/>
          <w:bCs/>
          <w:sz w:val="44"/>
          <w:szCs w:val="44"/>
        </w:rPr>
        <w:t>经济困难老年人</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rPr>
        <w:t>养老服务补贴资金的通知</w:t>
      </w:r>
    </w:p>
    <w:p>
      <w:pPr>
        <w:spacing w:line="600" w:lineRule="exact"/>
        <w:jc w:val="left"/>
        <w:rPr>
          <w:rFonts w:ascii="仿宋" w:hAnsi="仿宋" w:eastAsia="仿宋"/>
          <w:sz w:val="32"/>
          <w:szCs w:val="32"/>
        </w:rPr>
      </w:pPr>
    </w:p>
    <w:p>
      <w:pPr>
        <w:spacing w:line="600" w:lineRule="exact"/>
        <w:jc w:val="left"/>
        <w:rPr>
          <w:rFonts w:ascii="仿宋" w:hAnsi="仿宋" w:eastAsia="仿宋"/>
          <w:sz w:val="32"/>
          <w:szCs w:val="32"/>
        </w:rPr>
      </w:pPr>
      <w:r>
        <w:rPr>
          <w:rFonts w:hint="eastAsia" w:ascii="仿宋" w:hAnsi="仿宋" w:eastAsia="仿宋"/>
          <w:sz w:val="32"/>
          <w:szCs w:val="32"/>
        </w:rPr>
        <w:t>各旗县市区财政局、民政局:</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根据《内蒙古自治区财政厅 民政厅关于印发内蒙古自治区经济困难老年人养老服务补贴资金管理办法》（乌财社</w:t>
      </w:r>
      <w:r>
        <w:rPr>
          <w:rFonts w:hint="eastAsia" w:ascii="仿宋" w:hAnsi="仿宋" w:eastAsia="仿宋" w:cs="仿宋"/>
          <w:sz w:val="32"/>
          <w:szCs w:val="32"/>
        </w:rPr>
        <w:t>〔</w:t>
      </w:r>
      <w:r>
        <w:rPr>
          <w:rFonts w:hint="eastAsia" w:ascii="仿宋" w:hAnsi="仿宋" w:eastAsia="仿宋"/>
          <w:sz w:val="32"/>
          <w:szCs w:val="32"/>
        </w:rPr>
        <w:t>2023</w:t>
      </w:r>
      <w:r>
        <w:rPr>
          <w:rFonts w:hint="eastAsia" w:ascii="仿宋" w:hAnsi="仿宋" w:eastAsia="仿宋" w:cs="仿宋"/>
          <w:sz w:val="32"/>
          <w:szCs w:val="32"/>
        </w:rPr>
        <w:t>〕</w:t>
      </w:r>
      <w:r>
        <w:rPr>
          <w:rFonts w:hint="eastAsia" w:ascii="仿宋" w:hAnsi="仿宋" w:eastAsia="仿宋"/>
          <w:sz w:val="32"/>
          <w:szCs w:val="32"/>
        </w:rPr>
        <w:t>434号）</w:t>
      </w:r>
      <w:r>
        <w:rPr>
          <w:rFonts w:hint="eastAsia" w:ascii="仿宋" w:hAnsi="仿宋" w:eastAsia="仿宋"/>
          <w:sz w:val="32"/>
          <w:szCs w:val="32"/>
          <w:lang w:eastAsia="zh-CN"/>
        </w:rPr>
        <w:t>，</w:t>
      </w:r>
      <w:r>
        <w:rPr>
          <w:rFonts w:hint="eastAsia" w:ascii="仿宋" w:hAnsi="仿宋" w:eastAsia="仿宋"/>
          <w:sz w:val="32"/>
          <w:szCs w:val="32"/>
        </w:rPr>
        <w:t>经研究，现下达你地区经济困难老年人养老服务补贴资金（详见附表）。现将有关事宜通知如下：</w:t>
      </w:r>
    </w:p>
    <w:p>
      <w:pPr>
        <w:numPr>
          <w:ilvl w:val="0"/>
          <w:numId w:val="1"/>
        </w:num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为经济困难的老年人提供养老服务补贴是《国家基本公共服务标准（2021年版）》要求实施的新增民生保障项目。为切实增强经济困难老年人的获得感、幸福感，按照自治区要求，将具有乌兰察布市户籍、享受城乡低保的70-79周岁的老年人界定为经济困难老年人，按人均每月50元的标准为其发放养老服务补贴，</w:t>
      </w:r>
      <w:r>
        <w:rPr>
          <w:rFonts w:hint="eastAsia" w:ascii="仿宋" w:hAnsi="仿宋" w:eastAsia="仿宋" w:cs="仿宋"/>
          <w:sz w:val="32"/>
          <w:szCs w:val="32"/>
        </w:rPr>
        <w:t>自治区按照70%的比例予以补助，剩余资金由市、县两级财政按照3:7比例共同承担。</w:t>
      </w:r>
    </w:p>
    <w:p>
      <w:pPr>
        <w:numPr>
          <w:ilvl w:val="0"/>
          <w:numId w:val="1"/>
        </w:numPr>
        <w:spacing w:line="600" w:lineRule="exact"/>
        <w:ind w:firstLine="640" w:firstLineChars="200"/>
        <w:jc w:val="left"/>
        <w:rPr>
          <w:rFonts w:ascii="仿宋" w:hAnsi="仿宋" w:eastAsia="仿宋"/>
          <w:sz w:val="32"/>
          <w:szCs w:val="32"/>
        </w:rPr>
      </w:pPr>
      <w:r>
        <w:rPr>
          <w:rFonts w:hint="eastAsia" w:ascii="仿宋" w:hAnsi="仿宋" w:eastAsia="仿宋"/>
          <w:sz w:val="32"/>
          <w:szCs w:val="32"/>
        </w:rPr>
        <w:t>此项资金列入《202</w:t>
      </w:r>
      <w:r>
        <w:rPr>
          <w:rFonts w:hint="eastAsia" w:ascii="仿宋" w:hAnsi="仿宋" w:eastAsia="仿宋"/>
          <w:sz w:val="32"/>
          <w:szCs w:val="32"/>
          <w:lang w:val="en-US" w:eastAsia="zh-CN"/>
        </w:rPr>
        <w:t>4</w:t>
      </w:r>
      <w:r>
        <w:rPr>
          <w:rFonts w:hint="eastAsia" w:ascii="仿宋" w:hAnsi="仿宋" w:eastAsia="仿宋"/>
          <w:sz w:val="32"/>
          <w:szCs w:val="32"/>
        </w:rPr>
        <w:t>年政府收支分类科目》2081002项“老年福利”科目。经济困难老年人养老服务补贴发放时间为每月10日前，保障对象的认定资格以当地当月低保金实际发放清册为准。</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各地民政部门应当从每月低保金发放清册中，及时调取符合享受此项补贴待遇人员的动态信息数据，确保补贴政策及时惠及所有符合条件的老年人。经济困难老年人满80周岁后可转领普惠制高龄津贴，各地要做好两项政策顺畅衔接，让我市老年人切实体会到党和政府的关怀和温暖。</w:t>
      </w:r>
    </w:p>
    <w:p>
      <w:pPr>
        <w:spacing w:line="600" w:lineRule="exact"/>
        <w:ind w:left="420" w:leftChars="200"/>
        <w:rPr>
          <w:rFonts w:ascii="仿宋" w:hAnsi="仿宋" w:eastAsia="仿宋"/>
          <w:sz w:val="32"/>
          <w:szCs w:val="32"/>
        </w:rPr>
      </w:pPr>
    </w:p>
    <w:p>
      <w:pPr>
        <w:spacing w:line="240" w:lineRule="auto"/>
        <w:ind w:left="1279" w:leftChars="152" w:hanging="960" w:hangingChars="300"/>
        <w:jc w:val="both"/>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 xml:space="preserve">2024年市级经济困难老年人养老服务补贴资金     </w:t>
      </w:r>
      <w:r>
        <w:rPr>
          <w:rFonts w:hint="eastAsia" w:ascii="仿宋" w:hAnsi="仿宋" w:eastAsia="仿宋"/>
          <w:sz w:val="32"/>
          <w:szCs w:val="32"/>
        </w:rPr>
        <w:t>分配表</w:t>
      </w:r>
    </w:p>
    <w:p>
      <w:pPr>
        <w:spacing w:line="600" w:lineRule="exact"/>
        <w:ind w:left="1920" w:hanging="1920" w:hangingChars="600"/>
        <w:rPr>
          <w:rFonts w:ascii="仿宋" w:hAnsi="仿宋" w:eastAsia="仿宋"/>
          <w:sz w:val="32"/>
          <w:szCs w:val="32"/>
        </w:rPr>
      </w:pPr>
      <w:r>
        <w:rPr>
          <w:rFonts w:hint="eastAsia" w:ascii="仿宋" w:hAnsi="仿宋" w:eastAsia="仿宋"/>
          <w:sz w:val="32"/>
          <w:szCs w:val="32"/>
        </w:rPr>
        <w:t xml:space="preserve">         </w:t>
      </w:r>
    </w:p>
    <w:p>
      <w:pPr>
        <w:spacing w:line="600" w:lineRule="exact"/>
        <w:jc w:val="left"/>
        <w:rPr>
          <w:rFonts w:ascii="仿宋" w:hAnsi="仿宋" w:eastAsia="仿宋"/>
          <w:sz w:val="32"/>
          <w:szCs w:val="32"/>
        </w:rPr>
      </w:pPr>
    </w:p>
    <w:p>
      <w:pPr>
        <w:spacing w:line="600" w:lineRule="exact"/>
        <w:ind w:firstLine="800" w:firstLineChars="250"/>
        <w:jc w:val="left"/>
        <w:rPr>
          <w:rFonts w:ascii="仿宋" w:hAnsi="仿宋" w:eastAsia="仿宋"/>
          <w:sz w:val="32"/>
          <w:szCs w:val="32"/>
        </w:rPr>
      </w:pPr>
      <w:r>
        <w:rPr>
          <w:rFonts w:hint="eastAsia" w:ascii="仿宋" w:hAnsi="仿宋" w:eastAsia="仿宋"/>
          <w:sz w:val="32"/>
          <w:szCs w:val="32"/>
        </w:rPr>
        <w:t>乌兰察布市财政局            乌兰察布市民政局</w:t>
      </w:r>
    </w:p>
    <w:p>
      <w:pPr>
        <w:spacing w:line="600" w:lineRule="exact"/>
        <w:ind w:firstLine="645"/>
        <w:jc w:val="left"/>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ascii="仿宋" w:hAnsi="仿宋" w:eastAsia="仿宋"/>
          <w:sz w:val="32"/>
          <w:szCs w:val="32"/>
        </w:rPr>
        <w:t>年</w:t>
      </w: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27</w:t>
      </w:r>
      <w:r>
        <w:rPr>
          <w:rFonts w:ascii="仿宋" w:hAnsi="仿宋" w:eastAsia="仿宋"/>
          <w:sz w:val="32"/>
          <w:szCs w:val="32"/>
        </w:rPr>
        <w:t>日</w:t>
      </w:r>
    </w:p>
    <w:p>
      <w:pPr>
        <w:spacing w:line="600" w:lineRule="exact"/>
        <w:ind w:firstLine="645"/>
        <w:jc w:val="left"/>
        <w:rPr>
          <w:rFonts w:ascii="仿宋" w:hAnsi="仿宋" w:eastAsia="仿宋"/>
          <w:sz w:val="32"/>
          <w:szCs w:val="32"/>
        </w:rPr>
      </w:pPr>
    </w:p>
    <w:p>
      <w:pPr>
        <w:spacing w:line="600" w:lineRule="exact"/>
        <w:ind w:firstLine="645"/>
        <w:jc w:val="left"/>
        <w:rPr>
          <w:rFonts w:ascii="仿宋" w:hAnsi="仿宋" w:eastAsia="仿宋"/>
          <w:sz w:val="32"/>
          <w:szCs w:val="32"/>
        </w:rPr>
      </w:pPr>
    </w:p>
    <w:p>
      <w:pPr>
        <w:spacing w:line="600" w:lineRule="exact"/>
        <w:jc w:val="left"/>
        <w:rPr>
          <w:rFonts w:ascii="仿宋" w:hAnsi="仿宋" w:eastAsia="仿宋"/>
          <w:sz w:val="32"/>
          <w:szCs w:val="32"/>
        </w:rPr>
      </w:pPr>
    </w:p>
    <w:p>
      <w:pPr>
        <w:spacing w:line="600" w:lineRule="exact"/>
        <w:ind w:firstLine="645"/>
        <w:jc w:val="left"/>
        <w:rPr>
          <w:rFonts w:ascii="仿宋" w:hAnsi="仿宋" w:eastAsia="仿宋"/>
          <w:sz w:val="32"/>
          <w:szCs w:val="32"/>
        </w:rPr>
      </w:pPr>
    </w:p>
    <w:p>
      <w:pPr>
        <w:spacing w:line="600" w:lineRule="exact"/>
        <w:ind w:firstLine="645"/>
        <w:jc w:val="left"/>
        <w:rPr>
          <w:rFonts w:ascii="仿宋" w:hAnsi="仿宋" w:eastAsia="仿宋"/>
          <w:sz w:val="32"/>
          <w:szCs w:val="32"/>
        </w:rPr>
      </w:pPr>
      <w:bookmarkStart w:id="0" w:name="_GoBack"/>
      <w:bookmarkEnd w:id="0"/>
    </w:p>
    <w:p>
      <w:pPr>
        <w:rPr>
          <w:rFonts w:hint="default" w:ascii="仿宋" w:hAnsi="仿宋" w:eastAsia="仿宋"/>
          <w:sz w:val="32"/>
          <w:szCs w:val="32"/>
          <w:u w:val="single"/>
          <w:lang w:val="en-US" w:eastAsia="zh-CN"/>
        </w:rPr>
      </w:pPr>
      <w:r>
        <w:rPr>
          <w:rFonts w:hint="eastAsia" w:ascii="黑体" w:hAnsi="黑体" w:eastAsia="黑体"/>
          <w:b/>
          <w:sz w:val="32"/>
          <w:szCs w:val="32"/>
          <w:u w:val="single"/>
        </w:rPr>
        <w:t>信息公开选项：</w:t>
      </w:r>
      <w:r>
        <w:rPr>
          <w:rFonts w:hint="eastAsia" w:ascii="仿宋" w:hAnsi="仿宋" w:eastAsia="仿宋"/>
          <w:sz w:val="32"/>
          <w:szCs w:val="32"/>
          <w:u w:val="single"/>
        </w:rPr>
        <w:t>依申请公开</w:t>
      </w:r>
      <w:r>
        <w:rPr>
          <w:rFonts w:hint="eastAsia" w:ascii="仿宋" w:hAnsi="仿宋" w:eastAsia="仿宋"/>
          <w:sz w:val="32"/>
          <w:szCs w:val="32"/>
          <w:u w:val="single"/>
          <w:lang w:val="en-US" w:eastAsia="zh-CN"/>
        </w:rPr>
        <w:t xml:space="preserve">                            </w:t>
      </w:r>
    </w:p>
    <w:p>
      <w:r>
        <w:rPr>
          <w:rFonts w:hint="eastAsia" w:ascii="仿宋" w:hAnsi="仿宋" w:eastAsia="仿宋"/>
          <w:sz w:val="32"/>
          <w:szCs w:val="32"/>
          <w:u w:val="single"/>
        </w:rPr>
        <w:t>乌兰察布市财政局办公室          202</w:t>
      </w:r>
      <w:r>
        <w:rPr>
          <w:rFonts w:hint="eastAsia" w:ascii="仿宋" w:hAnsi="仿宋" w:eastAsia="仿宋"/>
          <w:sz w:val="32"/>
          <w:szCs w:val="32"/>
          <w:u w:val="single"/>
          <w:lang w:val="en-US" w:eastAsia="zh-CN"/>
        </w:rPr>
        <w:t>4</w:t>
      </w:r>
      <w:r>
        <w:rPr>
          <w:rFonts w:hint="eastAsia" w:ascii="仿宋" w:hAnsi="仿宋" w:eastAsia="仿宋"/>
          <w:sz w:val="32"/>
          <w:szCs w:val="32"/>
          <w:u w:val="single"/>
        </w:rPr>
        <w:t>年</w:t>
      </w:r>
      <w:r>
        <w:rPr>
          <w:rFonts w:hint="eastAsia" w:ascii="仿宋" w:hAnsi="仿宋" w:eastAsia="仿宋"/>
          <w:sz w:val="32"/>
          <w:szCs w:val="32"/>
          <w:u w:val="single"/>
          <w:lang w:val="en-US" w:eastAsia="zh-CN"/>
        </w:rPr>
        <w:t>6</w:t>
      </w:r>
      <w:r>
        <w:rPr>
          <w:rFonts w:hint="eastAsia" w:ascii="仿宋" w:hAnsi="仿宋" w:eastAsia="仿宋"/>
          <w:sz w:val="32"/>
          <w:szCs w:val="32"/>
          <w:u w:val="single"/>
        </w:rPr>
        <w:t>月</w:t>
      </w:r>
      <w:r>
        <w:rPr>
          <w:rFonts w:hint="eastAsia" w:ascii="仿宋" w:hAnsi="仿宋" w:eastAsia="仿宋"/>
          <w:sz w:val="32"/>
          <w:szCs w:val="32"/>
          <w:u w:val="single"/>
          <w:lang w:val="en-US" w:eastAsia="zh-CN"/>
        </w:rPr>
        <w:t>27</w:t>
      </w:r>
      <w:r>
        <w:rPr>
          <w:rFonts w:hint="eastAsia" w:ascii="仿宋" w:hAnsi="仿宋" w:eastAsia="仿宋"/>
          <w:sz w:val="32"/>
          <w:szCs w:val="32"/>
          <w:u w:val="single"/>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872E6B-4532-414A-8FD6-8CF4BB2622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BA9EEB9-1683-4B9C-96FE-77FFC7A705F0}"/>
  </w:font>
  <w:font w:name="方正小标宋简体">
    <w:panose1 w:val="03000509000000000000"/>
    <w:charset w:val="86"/>
    <w:family w:val="auto"/>
    <w:pitch w:val="default"/>
    <w:sig w:usb0="00000001" w:usb1="080E0000" w:usb2="00000000" w:usb3="00000000" w:csb0="00040000" w:csb1="00000000"/>
    <w:embedRegular r:id="rId3" w:fontKey="{48880440-0E07-4E90-A52E-4FC17A5EA6E5}"/>
  </w:font>
  <w:font w:name="仿宋">
    <w:panose1 w:val="02010609060101010101"/>
    <w:charset w:val="86"/>
    <w:family w:val="modern"/>
    <w:pitch w:val="default"/>
    <w:sig w:usb0="800002BF" w:usb1="38CF7CFA" w:usb2="00000016" w:usb3="00000000" w:csb0="00040001" w:csb1="00000000"/>
    <w:embedRegular r:id="rId4" w:fontKey="{4F399FA4-4BBC-4F60-AE5B-11B84C01719D}"/>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24352"/>
    <w:multiLevelType w:val="singleLevel"/>
    <w:tmpl w:val="72C243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NDk5Mzk0ODMwZWY5NmUxN2FhODcwMTI4ZmMxNzAifQ=="/>
  </w:docVars>
  <w:rsids>
    <w:rsidRoot w:val="7B3760C7"/>
    <w:rsid w:val="075F5104"/>
    <w:rsid w:val="08195686"/>
    <w:rsid w:val="10E62876"/>
    <w:rsid w:val="184751DB"/>
    <w:rsid w:val="623B7DB7"/>
    <w:rsid w:val="675B47A0"/>
    <w:rsid w:val="736D33EC"/>
    <w:rsid w:val="7B37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627</Words>
  <Characters>672</Characters>
  <Lines>0</Lines>
  <Paragraphs>0</Paragraphs>
  <TotalTime>4</TotalTime>
  <ScaleCrop>false</ScaleCrop>
  <LinksUpToDate>false</LinksUpToDate>
  <CharactersWithSpaces>803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2023-10-20T08:32:00Z</dcterms:created>
  <dc:creator>婧轩 faye</dc:creator>
  <cp:lastModifiedBy>...</cp:lastModifiedBy>
  <dcterms:modified xsi:type="dcterms:W3CDTF">2024-06-27T10:43:43Z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B0A979DF98414DE5BD007F72B92B0DBC_13</vt:lpwstr>
  </property>
</Properties>
</file>