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z w:val="84"/>
          <w:szCs w:val="8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eastAsia="zh-CN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36195</wp:posOffset>
                </wp:positionV>
                <wp:extent cx="1125220" cy="781050"/>
                <wp:effectExtent l="4445" t="5080" r="1333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9pt;margin-top:2.85pt;height:61.5pt;width:88.6pt;z-index:251659264;mso-width-relative:page;mso-height-relative:page;" fillcolor="#FFFFFF" filled="t" stroked="t" coordsize="21600,21600" o:gfxdata="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Ct362AAAAAkBAAAPAAAAAAAAAAEAIAAAACIAAABk&#10;cnMvZG93bnJldi54bWxQSwECFAAUAAAACACHTuJAIPX4kgYCAAA2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96"/>
          <w:szCs w:val="96"/>
          <w:lang w:eastAsia="zh-CN"/>
          <w:eastAsianLayout w:id="1" w:combine="1"/>
        </w:rPr>
        <w:t>乌兰察布市财政局               乌兰察布市人力资源和社会保障局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2560" w:firstLineChars="8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乌财社</w:t>
      </w:r>
      <w:r>
        <w:rPr>
          <w:rFonts w:hint="eastAsia" w:ascii="仿宋_GB2312" w:hAnsi="宋体" w:eastAsia="仿宋_GB2312" w:cs="Times New Roman"/>
          <w:sz w:val="32"/>
          <w:szCs w:val="32"/>
        </w:rPr>
        <w:t>〔202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</w:p>
    <w:p>
      <w:pPr>
        <w:pStyle w:val="4"/>
        <w:rPr>
          <w:rFonts w:hint="eastAsia"/>
          <w:u w:val="thick"/>
        </w:rPr>
      </w:pPr>
      <w:r>
        <w:rPr>
          <w:rFonts w:hint="eastAsia"/>
          <w:color w:val="FF0000"/>
          <w:u w:val="thick"/>
        </w:rPr>
        <w:t xml:space="preserve">                                                                      </w:t>
      </w:r>
      <w:r>
        <w:rPr>
          <w:rFonts w:hint="eastAsia"/>
          <w:u w:val="thick"/>
        </w:rPr>
        <w:t xml:space="preserve">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textAlignment w:val="auto"/>
        <w:rPr>
          <w:rFonts w:hint="eastAsia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关于下达202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储备高校毕业生补助资金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4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各旗县（市、区）</w:t>
      </w:r>
      <w:r>
        <w:rPr>
          <w:rFonts w:hint="eastAsia" w:ascii="仿宋_GB2312" w:hAnsi="宋体" w:eastAsia="仿宋_GB2312" w:cs="Times New Roman"/>
          <w:sz w:val="32"/>
          <w:szCs w:val="32"/>
        </w:rPr>
        <w:t>财政局、人力资源和社会保障局：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为做好促进就业工作，提高预算完整性，</w:t>
      </w:r>
      <w:r>
        <w:rPr>
          <w:rFonts w:hint="eastAsia" w:ascii="仿宋_GB2312" w:hAnsi="宋体" w:eastAsia="仿宋_GB2312" w:cs="Times New Roman"/>
          <w:sz w:val="32"/>
          <w:szCs w:val="32"/>
        </w:rPr>
        <w:t>根据《内蒙古自治区财政厅 人力资源和社会保障厅关于提前下达202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年自治区中小企业储备高校毕业生补助资金预算的通知》（内财社〔202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1597</w:t>
      </w:r>
      <w:r>
        <w:rPr>
          <w:rFonts w:hint="eastAsia" w:ascii="仿宋_GB2312" w:hAnsi="宋体" w:eastAsia="仿宋_GB2312" w:cs="Times New Roman"/>
          <w:sz w:val="32"/>
          <w:szCs w:val="32"/>
        </w:rPr>
        <w:t>号）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及《关于进一步加强高校毕业生中小企业人才储备工作的通知》（内人社发〔2014〕134号）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文件精神</w:t>
      </w:r>
      <w:r>
        <w:rPr>
          <w:rFonts w:hint="eastAsia" w:ascii="仿宋_GB2312" w:hAnsi="宋体" w:eastAsia="仿宋_GB2312" w:cs="Times New Roman"/>
          <w:sz w:val="32"/>
          <w:szCs w:val="32"/>
        </w:rPr>
        <w:t>，现下达你旗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县（市、区）</w:t>
      </w: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年中小企业储备高校毕业生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生活</w:t>
      </w:r>
      <w:r>
        <w:rPr>
          <w:rFonts w:hint="eastAsia" w:ascii="仿宋_GB2312" w:hAnsi="宋体" w:eastAsia="仿宋_GB2312" w:cs="Times New Roman"/>
          <w:sz w:val="32"/>
          <w:szCs w:val="32"/>
        </w:rPr>
        <w:t>补助资金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和体检费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具体金额详见附件。</w:t>
      </w:r>
      <w:r>
        <w:rPr>
          <w:rFonts w:hint="eastAsia" w:ascii="仿宋_GB2312" w:hAnsi="宋体" w:eastAsia="仿宋_GB2312" w:cs="Times New Roman"/>
          <w:sz w:val="32"/>
          <w:szCs w:val="32"/>
        </w:rPr>
        <w:t>现将有关事项通知如下：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Times New Roman"/>
          <w:sz w:val="32"/>
          <w:szCs w:val="32"/>
        </w:rPr>
        <w:t>该项资金请列入202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年政府收支分类科目“2080799其他就业补助支出”。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Times New Roman"/>
          <w:sz w:val="32"/>
          <w:szCs w:val="32"/>
        </w:rPr>
        <w:t>各地要切实加强资金的管理和监督，确保专款专用，任何地区、部门、单位和个人不得截留、挤占和挪用。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到通知后，要按照规定的保障责任，尽快落实本地方财政应负担的资金，确保</w:t>
      </w:r>
      <w:r>
        <w:rPr>
          <w:rFonts w:hint="eastAsia" w:ascii="仿宋_GB2312" w:hAnsi="宋体" w:eastAsia="仿宋_GB2312" w:cs="Times New Roman"/>
          <w:sz w:val="32"/>
          <w:szCs w:val="32"/>
        </w:rPr>
        <w:t>中小企业储备高校毕业生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生活补贴及时足额发放。</w:t>
      </w:r>
    </w:p>
    <w:p>
      <w:pPr>
        <w:spacing w:line="5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40" w:lineRule="exact"/>
        <w:ind w:left="1918" w:leftChars="304" w:hanging="1280" w:hangingChars="400"/>
        <w:jc w:val="left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下达202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年自治区中小企业储备高校毕业生生活补助经费分配表</w:t>
      </w:r>
    </w:p>
    <w:p>
      <w:pPr>
        <w:spacing w:line="540" w:lineRule="exact"/>
        <w:ind w:left="1920" w:hanging="1920" w:hangingChars="600"/>
        <w:jc w:val="lef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2.高校毕业生到中小企业及非公有制组织就业补助经费绩效目标表</w:t>
      </w:r>
    </w:p>
    <w:p>
      <w:pPr>
        <w:pStyle w:val="4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pStyle w:val="4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pStyle w:val="4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乌兰察布市财政局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pacing w:val="0"/>
          <w:w w:val="93"/>
          <w:kern w:val="0"/>
          <w:sz w:val="32"/>
          <w:szCs w:val="32"/>
          <w:fitText w:val="4464" w:id="1511942624"/>
        </w:rPr>
        <w:t>乌兰察布市人力资源和社会保障</w:t>
      </w:r>
      <w:r>
        <w:rPr>
          <w:rFonts w:hint="eastAsia" w:ascii="仿宋_GB2312" w:hAnsi="宋体" w:eastAsia="仿宋_GB2312" w:cs="Times New Roman"/>
          <w:spacing w:val="1"/>
          <w:w w:val="93"/>
          <w:kern w:val="0"/>
          <w:sz w:val="32"/>
          <w:szCs w:val="32"/>
          <w:fitText w:val="4464" w:id="1511942624"/>
        </w:rPr>
        <w:t>局</w:t>
      </w:r>
    </w:p>
    <w:p>
      <w:pPr>
        <w:spacing w:line="540" w:lineRule="exact"/>
        <w:ind w:firstLine="4480" w:firstLineChars="14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pPr>
        <w:spacing w:line="540" w:lineRule="exact"/>
        <w:ind w:firstLine="4480" w:firstLineChars="1400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4480" w:firstLineChars="1400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>信息公开选项：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不予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公开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抄送：各旗县（市、区）人力资源和就业服务中心        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乌兰察布市财政局办公室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</w:t>
      </w:r>
      <w:r>
        <w:rPr>
          <w:rFonts w:hint="eastAsia" w:ascii="仿宋" w:hAnsi="仿宋" w:eastAsia="仿宋"/>
          <w:sz w:val="32"/>
          <w:szCs w:val="32"/>
          <w:u w:val="single"/>
        </w:rPr>
        <w:t>24年1月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u w:val="single"/>
        </w:rPr>
        <w:t>日印发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jc w:val="left"/>
        <w:rPr>
          <w:rFonts w:hint="default" w:ascii="仿宋" w:hAnsi="仿宋" w:eastAsia="仿宋"/>
          <w:sz w:val="32"/>
          <w:szCs w:val="32"/>
          <w:u w:val="thic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zJjODlkYzhjYzE2OTM1NDdmNjczOGJmMjRjMjQifQ=="/>
  </w:docVars>
  <w:rsids>
    <w:rsidRoot w:val="141948CA"/>
    <w:rsid w:val="11BC23C7"/>
    <w:rsid w:val="141948CA"/>
    <w:rsid w:val="1BF34049"/>
    <w:rsid w:val="21717710"/>
    <w:rsid w:val="30557512"/>
    <w:rsid w:val="32AB2B14"/>
    <w:rsid w:val="347417CD"/>
    <w:rsid w:val="3DA63F91"/>
    <w:rsid w:val="519F4ECD"/>
    <w:rsid w:val="543F5E14"/>
    <w:rsid w:val="5ADC42F4"/>
    <w:rsid w:val="6D855033"/>
    <w:rsid w:val="6DF332FA"/>
    <w:rsid w:val="736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584</Characters>
  <Lines>0</Lines>
  <Paragraphs>0</Paragraphs>
  <TotalTime>26</TotalTime>
  <ScaleCrop>false</ScaleCrop>
  <LinksUpToDate>false</LinksUpToDate>
  <CharactersWithSpaces>748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2023-01-31T08:22:00Z</dcterms:created>
  <dc:creator>노력</dc:creator>
  <cp:lastModifiedBy>乌兰察布市财政局</cp:lastModifiedBy>
  <cp:lastPrinted>2024-01-24T09:08:00Z</cp:lastPrinted>
  <dcterms:modified xsi:type="dcterms:W3CDTF">2024-01-24T10:02:42Z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24737A1274084D9DB38A8C9B8D5A61E2_13</vt:lpwstr>
  </property>
</Properties>
</file>