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07" w:tblpY="1593"/>
        <w:tblOverlap w:val="never"/>
        <w:tblW w:w="11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  <w:gridCol w:w="1351"/>
        <w:gridCol w:w="1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52"/>
                <w:szCs w:val="5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5252720</wp:posOffset>
                      </wp:positionH>
                      <wp:positionV relativeFrom="paragraph">
                        <wp:posOffset>254000</wp:posOffset>
                      </wp:positionV>
                      <wp:extent cx="1123950" cy="715010"/>
                      <wp:effectExtent l="0" t="0" r="0" b="889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342380" y="1410970"/>
                                <a:ext cx="1123950" cy="715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b/>
                                      <w:bCs/>
                                      <w:color w:val="FF0000"/>
                                      <w:spacing w:val="-56"/>
                                      <w:sz w:val="72"/>
                                      <w:szCs w:val="72"/>
                                    </w:rPr>
                                    <w:t>文件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13.6pt;margin-top:20pt;height:56.3pt;width:88.5pt;z-index:-251656192;mso-width-relative:page;mso-height-relative:page;" fillcolor="#FFFFFF" filled="t" stroked="f" coordsize="21600,21600" o:gfxdata="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YjR&#10;BtYAAAALAQAADwAAAAAAAAABACAAAAAiAAAAZHJzL2Rvd25yZXYueG1sUEsBAhQAFAAAAAgAh07i&#10;QIXNzDtdAgAAqQQAAA4AAAAAAAAAAQAgAAAAJQEAAGRycy9lMm9Eb2MueG1sUEsFBgAAAAAGAAYA&#10;WQEAAPQFAAAAAA==&#10;">
                      <v:path/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pacing w:val="-56"/>
                                <w:sz w:val="72"/>
                                <w:szCs w:val="72"/>
                              </w:rPr>
                              <w:t>文件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52"/>
                <w:szCs w:val="52"/>
              </w:rPr>
              <w:t>乌兰察布市财政局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b/>
                <w:bCs/>
                <w:color w:val="FF0000"/>
                <w:spacing w:val="-56"/>
                <w:sz w:val="72"/>
                <w:szCs w:val="7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b/>
                <w:bCs/>
                <w:color w:val="FF0000"/>
                <w:spacing w:val="-56"/>
                <w:sz w:val="72"/>
                <w:szCs w:val="7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w w:val="90"/>
                <w:sz w:val="52"/>
                <w:szCs w:val="52"/>
              </w:rPr>
              <w:t>乌兰察布市人力资源和社会保障局</w:t>
            </w:r>
          </w:p>
        </w:tc>
        <w:tc>
          <w:tcPr>
            <w:tcW w:w="1351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FF0000"/>
                <w:spacing w:val="-56"/>
                <w:sz w:val="72"/>
                <w:szCs w:val="7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FF0000"/>
                <w:spacing w:val="-56"/>
                <w:sz w:val="72"/>
                <w:szCs w:val="7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乌财社〔202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pStyle w:val="2"/>
        <w:rPr>
          <w:rFonts w:ascii="黑体" w:eastAsia="黑体"/>
          <w:sz w:val="44"/>
          <w:szCs w:val="44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222250</wp:posOffset>
                </wp:positionV>
                <wp:extent cx="5362575" cy="0"/>
                <wp:effectExtent l="0" t="12700" r="9525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7455" y="3206115"/>
                          <a:ext cx="5362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pt;margin-top:17.5pt;height:0pt;width:422.25pt;z-index:251659264;mso-width-relative:page;mso-height-relative:page;" filled="f" stroked="t" coordsize="21600,21600" o:gfxdata="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e02wrV&#10;AAAACAEAAA8AAAAAAAAAAQAgAAAAIgAAAGRycy9kb3ducmV2LnhtbFBLAQIUABQAAAAIAIdO4kCv&#10;Pve96gEAAKcDAAAOAAAAAAAAAAEAIAAAACQBAABkcnMvZTJvRG9jLnhtbFBLBQYAAAAABgAGAFkB&#10;AACABQAAAAA=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关于下达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自治区就业补助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资金的通知</w:t>
      </w:r>
    </w:p>
    <w:p>
      <w:pPr>
        <w:pStyle w:val="2"/>
        <w:spacing w:line="240" w:lineRule="exact"/>
        <w:ind w:firstLine="1316" w:firstLineChars="298"/>
        <w:jc w:val="both"/>
        <w:rPr>
          <w:rFonts w:hint="default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各旗县（市、区）</w:t>
      </w:r>
      <w:r>
        <w:rPr>
          <w:rFonts w:hint="eastAsia" w:ascii="仿宋" w:hAnsi="仿宋" w:eastAsia="仿宋"/>
          <w:sz w:val="32"/>
          <w:szCs w:val="32"/>
        </w:rPr>
        <w:t>财政局、人力资源和社会保障局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市人力资源和社会保障局</w:t>
      </w:r>
      <w:r>
        <w:rPr>
          <w:rFonts w:hint="eastAsia" w:ascii="仿宋" w:hAnsi="仿宋" w:eastAsia="仿宋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为做好促进就业工作，提高预算完整性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《内蒙古自治区财政厅 人力资源和社会保障厅转发财政部 人力资源社会保障部关于印发就业补助资金管理办法的通知》（内财社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289号）、《内蒙古自治区财政厅 人力资源和社会保障厅转发财政部 人力资源社会保障部关于&lt;就业补助资金管理办法&gt;的补充通知》（内财社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1207号）及</w:t>
      </w:r>
      <w:r>
        <w:rPr>
          <w:rFonts w:hint="eastAsia" w:ascii="仿宋" w:hAnsi="仿宋" w:eastAsia="仿宋"/>
          <w:color w:val="auto"/>
          <w:spacing w:val="4"/>
          <w:sz w:val="32"/>
          <w:szCs w:val="32"/>
          <w:highlight w:val="none"/>
          <w:lang w:eastAsia="zh-CN"/>
        </w:rPr>
        <w:t>《财政部 人力资源社会保障部关于印发</w:t>
      </w:r>
      <w:r>
        <w:rPr>
          <w:rFonts w:hint="eastAsia" w:ascii="仿宋" w:hAnsi="仿宋" w:eastAsia="仿宋"/>
          <w:color w:val="auto"/>
          <w:spacing w:val="4"/>
          <w:sz w:val="32"/>
          <w:szCs w:val="32"/>
          <w:highlight w:val="none"/>
          <w:lang w:val="en-US" w:eastAsia="zh-CN"/>
        </w:rPr>
        <w:t>&lt;</w:t>
      </w:r>
      <w:r>
        <w:rPr>
          <w:rFonts w:hint="eastAsia" w:ascii="仿宋" w:hAnsi="仿宋" w:eastAsia="仿宋"/>
          <w:color w:val="auto"/>
          <w:spacing w:val="4"/>
          <w:sz w:val="32"/>
          <w:szCs w:val="32"/>
          <w:highlight w:val="none"/>
          <w:lang w:eastAsia="zh-CN"/>
        </w:rPr>
        <w:t>就业补助资金管理办法</w:t>
      </w:r>
      <w:r>
        <w:rPr>
          <w:rFonts w:hint="eastAsia" w:ascii="仿宋" w:hAnsi="仿宋" w:eastAsia="仿宋"/>
          <w:color w:val="auto"/>
          <w:spacing w:val="4"/>
          <w:sz w:val="32"/>
          <w:szCs w:val="32"/>
          <w:highlight w:val="none"/>
          <w:lang w:val="en-US" w:eastAsia="zh-CN"/>
        </w:rPr>
        <w:t>&gt;</w:t>
      </w:r>
      <w:r>
        <w:rPr>
          <w:rFonts w:hint="eastAsia" w:ascii="仿宋" w:hAnsi="仿宋" w:eastAsia="仿宋"/>
          <w:color w:val="auto"/>
          <w:spacing w:val="4"/>
          <w:sz w:val="32"/>
          <w:szCs w:val="32"/>
          <w:highlight w:val="none"/>
          <w:lang w:eastAsia="zh-CN"/>
        </w:rPr>
        <w:t>的通知》（财社〔2023〕181号）</w:t>
      </w:r>
      <w:r>
        <w:rPr>
          <w:rFonts w:hint="eastAsia" w:ascii="仿宋" w:hAnsi="仿宋" w:eastAsia="仿宋"/>
          <w:spacing w:val="4"/>
          <w:sz w:val="32"/>
          <w:szCs w:val="32"/>
        </w:rPr>
        <w:t>等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规定，根据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《内蒙古自治区财政厅 人力资源和社会保障厅关于提前下达2024年自治区就业补助资金预算的通知》</w:t>
      </w:r>
      <w:r>
        <w:rPr>
          <w:rFonts w:hint="eastAsia" w:ascii="仿宋" w:hAnsi="仿宋" w:eastAsia="仿宋"/>
          <w:sz w:val="32"/>
          <w:szCs w:val="32"/>
        </w:rPr>
        <w:t>（内财社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1628号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要求，</w:t>
      </w:r>
      <w:r>
        <w:rPr>
          <w:rFonts w:hint="eastAsia" w:ascii="仿宋" w:hAnsi="仿宋" w:eastAsia="仿宋"/>
          <w:sz w:val="32"/>
          <w:szCs w:val="32"/>
        </w:rPr>
        <w:t>经研究，现下达你旗县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2024年自治区就业补助资金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具体金额见附件</w:t>
      </w:r>
      <w:r>
        <w:rPr>
          <w:rFonts w:hint="eastAsia" w:ascii="仿宋" w:hAnsi="仿宋" w:eastAsia="仿宋"/>
          <w:sz w:val="32"/>
          <w:szCs w:val="32"/>
        </w:rPr>
        <w:t>。现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/>
          <w:sz w:val="32"/>
          <w:szCs w:val="32"/>
        </w:rPr>
        <w:t>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就业补助资金列入2024</w:t>
      </w:r>
      <w:r>
        <w:rPr>
          <w:rFonts w:hint="eastAsia" w:ascii="仿宋" w:hAnsi="仿宋" w:eastAsia="仿宋"/>
          <w:sz w:val="32"/>
          <w:szCs w:val="32"/>
        </w:rPr>
        <w:t>年政府收支分类科目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1100248社会保障和就业共同财政事权转移支付收入”。支出时，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请列入2024年政府收支分类科目20807“就业补助”</w:t>
      </w:r>
      <w:r>
        <w:rPr>
          <w:rFonts w:hint="eastAsia" w:ascii="仿宋" w:hAnsi="仿宋" w:eastAsia="仿宋"/>
          <w:sz w:val="32"/>
          <w:szCs w:val="32"/>
        </w:rPr>
        <w:t>，并按支出用途分别列入相关项级科目。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二、各地要按照上级相关要求，做好预算编制、指标安排等相关工作。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" w:leftChars="-600" w:hanging="1264" w:hangingChars="395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各地应</w:t>
      </w:r>
      <w:r>
        <w:rPr>
          <w:rFonts w:hint="eastAsia" w:ascii="仿宋" w:hAnsi="仿宋" w:eastAsia="仿宋"/>
          <w:sz w:val="32"/>
          <w:szCs w:val="32"/>
        </w:rPr>
        <w:t>合理安排就业补助资金投入，认真落实促进就业创业政策措施，加强资金使用监督管理，严格按规定范围、标准和程序使用资金，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确保专款专用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任何地区、部门、单位和个人不得截留、挤占和挪用。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" w:leftChars="-694" w:hanging="1600" w:hangingChars="5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年自治区就业补助资金分配表（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/>
          <w:sz w:val="32"/>
          <w:szCs w:val="32"/>
        </w:rPr>
        <w:t>发旗县）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2.自治区就业补助资金绩效目标表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乌兰察布市财政局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乌兰察布市人力资源和社会保障局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2880" w:firstLineChars="9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2880" w:firstLineChars="9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560" w:lineRule="exact"/>
        <w:rPr>
          <w:rFonts w:ascii="仿宋" w:hAnsi="仿宋" w:eastAsia="仿宋"/>
          <w:sz w:val="10"/>
          <w:szCs w:val="32"/>
          <w:highlight w:val="none"/>
        </w:rPr>
      </w:pP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single"/>
        </w:rPr>
        <w:t>信息公开选项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不予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公开                            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抄送：各旗县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市区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就业服务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中心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</w:t>
      </w:r>
    </w:p>
    <w:p>
      <w:pPr>
        <w:adjustRightInd w:val="0"/>
        <w:spacing w:line="560" w:lineRule="exact"/>
        <w:rPr>
          <w:rFonts w:hint="default" w:eastAsia="仿宋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乌兰察布市财政局办公室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日印发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</w:t>
      </w:r>
    </w:p>
    <w:sectPr>
      <w:headerReference r:id="rId3" w:type="default"/>
      <w:pgSz w:w="11906" w:h="16838"/>
      <w:pgMar w:top="1440" w:right="1797" w:bottom="133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Dk5Mzk0ODMwZWY5NmUxN2FhODcwMTI4ZmMxNzAifQ=="/>
  </w:docVars>
  <w:rsids>
    <w:rsidRoot w:val="00714EDE"/>
    <w:rsid w:val="00027470"/>
    <w:rsid w:val="00041728"/>
    <w:rsid w:val="000A0AFB"/>
    <w:rsid w:val="00125DA5"/>
    <w:rsid w:val="001D778B"/>
    <w:rsid w:val="001F7E21"/>
    <w:rsid w:val="00222236"/>
    <w:rsid w:val="002B10E0"/>
    <w:rsid w:val="002B4078"/>
    <w:rsid w:val="002E6A2E"/>
    <w:rsid w:val="002F0A43"/>
    <w:rsid w:val="003C2735"/>
    <w:rsid w:val="003C5DD2"/>
    <w:rsid w:val="00412E90"/>
    <w:rsid w:val="004A0C40"/>
    <w:rsid w:val="004C1DDB"/>
    <w:rsid w:val="00530E13"/>
    <w:rsid w:val="005332BA"/>
    <w:rsid w:val="0054424D"/>
    <w:rsid w:val="005552E3"/>
    <w:rsid w:val="0057413F"/>
    <w:rsid w:val="00591DB7"/>
    <w:rsid w:val="005938C3"/>
    <w:rsid w:val="005B6C31"/>
    <w:rsid w:val="00601F76"/>
    <w:rsid w:val="006057D9"/>
    <w:rsid w:val="006228F7"/>
    <w:rsid w:val="00713726"/>
    <w:rsid w:val="00714EDE"/>
    <w:rsid w:val="00733589"/>
    <w:rsid w:val="007529B5"/>
    <w:rsid w:val="007C12E2"/>
    <w:rsid w:val="0080329D"/>
    <w:rsid w:val="00807602"/>
    <w:rsid w:val="00836DAE"/>
    <w:rsid w:val="008618C5"/>
    <w:rsid w:val="00893D98"/>
    <w:rsid w:val="00996806"/>
    <w:rsid w:val="009B3F00"/>
    <w:rsid w:val="009B40A0"/>
    <w:rsid w:val="00A5116C"/>
    <w:rsid w:val="00A9075C"/>
    <w:rsid w:val="00AB1D16"/>
    <w:rsid w:val="00AC621A"/>
    <w:rsid w:val="00AC7572"/>
    <w:rsid w:val="00B26C29"/>
    <w:rsid w:val="00B6314E"/>
    <w:rsid w:val="00B777E1"/>
    <w:rsid w:val="00BA0E12"/>
    <w:rsid w:val="00BD462D"/>
    <w:rsid w:val="00C04617"/>
    <w:rsid w:val="00C169AF"/>
    <w:rsid w:val="00C24202"/>
    <w:rsid w:val="00C559B7"/>
    <w:rsid w:val="00C66184"/>
    <w:rsid w:val="00C66906"/>
    <w:rsid w:val="00C83509"/>
    <w:rsid w:val="00C94B94"/>
    <w:rsid w:val="00CC3C29"/>
    <w:rsid w:val="00D26DCB"/>
    <w:rsid w:val="00D472FE"/>
    <w:rsid w:val="00DC024B"/>
    <w:rsid w:val="00E25CF7"/>
    <w:rsid w:val="00E56284"/>
    <w:rsid w:val="00E77EAD"/>
    <w:rsid w:val="00EB7B60"/>
    <w:rsid w:val="00ED286C"/>
    <w:rsid w:val="00EE5AEB"/>
    <w:rsid w:val="00F204C3"/>
    <w:rsid w:val="00F24EB5"/>
    <w:rsid w:val="00FB1540"/>
    <w:rsid w:val="00FE4228"/>
    <w:rsid w:val="07B1109C"/>
    <w:rsid w:val="0ABF5A0D"/>
    <w:rsid w:val="0AF46ECA"/>
    <w:rsid w:val="0D7F2402"/>
    <w:rsid w:val="11C3719D"/>
    <w:rsid w:val="13395DFD"/>
    <w:rsid w:val="16073070"/>
    <w:rsid w:val="1F3D6311"/>
    <w:rsid w:val="20FE5D8D"/>
    <w:rsid w:val="2318248F"/>
    <w:rsid w:val="234F34C7"/>
    <w:rsid w:val="24B97F87"/>
    <w:rsid w:val="268B5FAB"/>
    <w:rsid w:val="2BA30713"/>
    <w:rsid w:val="2C942019"/>
    <w:rsid w:val="324D60D3"/>
    <w:rsid w:val="39724225"/>
    <w:rsid w:val="3F3B505A"/>
    <w:rsid w:val="40D914A8"/>
    <w:rsid w:val="4FDF1F0B"/>
    <w:rsid w:val="51944AE8"/>
    <w:rsid w:val="54277B4C"/>
    <w:rsid w:val="548318A2"/>
    <w:rsid w:val="578328B9"/>
    <w:rsid w:val="602A2D2E"/>
    <w:rsid w:val="60D3049F"/>
    <w:rsid w:val="6AFC3334"/>
    <w:rsid w:val="6C7C6608"/>
    <w:rsid w:val="6E472B25"/>
    <w:rsid w:val="7A4E1577"/>
    <w:rsid w:val="7B39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iPriority w:val="0"/>
    <w:pPr>
      <w:jc w:val="center"/>
    </w:pPr>
    <w:rPr>
      <w:rFonts w:hint="eastAsia" w:ascii="黑体" w:eastAsia="黑体"/>
      <w:b/>
      <w:bCs/>
      <w:sz w:val="36"/>
      <w:szCs w:val="2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3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714</Words>
  <Characters>783</Characters>
  <Lines>5</Lines>
  <Paragraphs>1</Paragraphs>
  <TotalTime>1</TotalTime>
  <ScaleCrop>false</ScaleCrop>
  <LinksUpToDate>false</LinksUpToDate>
  <CharactersWithSpaces>877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2020-12-22T03:24:00Z</dcterms:created>
  <dc:creator>USER</dc:creator>
  <cp:lastModifiedBy>...</cp:lastModifiedBy>
  <cp:lastPrinted>2024-01-23T07:42:32Z</cp:lastPrinted>
  <dcterms:modified xsi:type="dcterms:W3CDTF">2024-01-23T07:42:49Z</dcterms:modified>
  <dc:title>乌兰察布市财政局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CEFDFB974D6D41B6965E4A087568D10F</vt:lpwstr>
  </property>
</Properties>
</file>